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437E" w14:textId="5E074E53" w:rsidR="00ED58A1" w:rsidRDefault="00ED58A1" w:rsidP="00ED58A1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Uchwała Nr XXXV/2</w:t>
      </w:r>
      <w:r w:rsidR="00673FF8">
        <w:rPr>
          <w:rFonts w:cs="Times New Roman"/>
          <w:b/>
          <w:bCs/>
          <w:sz w:val="28"/>
          <w:szCs w:val="28"/>
        </w:rPr>
        <w:t>40</w:t>
      </w:r>
      <w:r>
        <w:rPr>
          <w:rFonts w:cs="Times New Roman"/>
          <w:b/>
          <w:bCs/>
          <w:sz w:val="28"/>
          <w:szCs w:val="28"/>
        </w:rPr>
        <w:t>/2022</w:t>
      </w:r>
    </w:p>
    <w:p w14:paraId="043314DD" w14:textId="77777777" w:rsidR="00ED58A1" w:rsidRDefault="00ED58A1" w:rsidP="00ED58A1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Rady Miasta Stoczek Łukowski </w:t>
      </w:r>
    </w:p>
    <w:p w14:paraId="36B41ED4" w14:textId="77777777" w:rsidR="00ED58A1" w:rsidRDefault="00ED58A1" w:rsidP="00ED58A1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z dnia 24 marca 2022 r.</w:t>
      </w:r>
    </w:p>
    <w:p w14:paraId="370F7BDD" w14:textId="77777777" w:rsidR="00ED58A1" w:rsidRDefault="00ED58A1" w:rsidP="00ED58A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680FA6BF" w14:textId="77777777" w:rsidR="00ED58A1" w:rsidRDefault="00ED58A1" w:rsidP="00ED58A1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w sprawie przekazania petycji</w:t>
      </w:r>
    </w:p>
    <w:p w14:paraId="3B7CE8F2" w14:textId="77777777" w:rsidR="00ED58A1" w:rsidRDefault="00ED58A1" w:rsidP="00ED58A1">
      <w:pPr>
        <w:pStyle w:val="Standard"/>
        <w:rPr>
          <w:rFonts w:cs="Times New Roman"/>
          <w:b/>
          <w:bCs/>
          <w:sz w:val="28"/>
          <w:szCs w:val="28"/>
        </w:rPr>
      </w:pPr>
    </w:p>
    <w:p w14:paraId="4201538C" w14:textId="77777777" w:rsidR="00ED58A1" w:rsidRDefault="00ED58A1" w:rsidP="00ED58A1">
      <w:pPr>
        <w:pStyle w:val="Standard"/>
        <w:rPr>
          <w:rFonts w:cs="Times New Roman"/>
          <w:b/>
          <w:bCs/>
          <w:sz w:val="28"/>
          <w:szCs w:val="28"/>
        </w:rPr>
      </w:pPr>
    </w:p>
    <w:p w14:paraId="47EEEE36" w14:textId="2EAD0F9E" w:rsidR="00ED58A1" w:rsidRDefault="00ED58A1" w:rsidP="00ED58A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Na podstawie art. 18 ust. 2 pkt 15 i art. 18b ust. 1 ustawy z dnia 8 marca 1990 r. o samorządzie gminnym (Dz. U. z 2021 r. poz. 1372, z późn. zm.),                           w związku z art. 6 ust. 1 ustawy z dnia 11 lipca 2014 r. o petycjach (Dz.U.                                 z 2018 r. poz. 870) Rada Miasta Stoczek Łukowski uchwala, co następuje:</w:t>
      </w:r>
    </w:p>
    <w:p w14:paraId="34356AFB" w14:textId="77777777" w:rsidR="00ED58A1" w:rsidRDefault="00ED58A1" w:rsidP="00ED58A1">
      <w:pPr>
        <w:pStyle w:val="Standard"/>
        <w:rPr>
          <w:rFonts w:cs="Times New Roman"/>
          <w:sz w:val="28"/>
          <w:szCs w:val="28"/>
        </w:rPr>
      </w:pPr>
    </w:p>
    <w:p w14:paraId="0055DF1A" w14:textId="77777777" w:rsidR="00ED58A1" w:rsidRDefault="00ED58A1" w:rsidP="00ED58A1">
      <w:pPr>
        <w:pStyle w:val="Standard"/>
        <w:jc w:val="center"/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§ 1.</w:t>
      </w:r>
    </w:p>
    <w:p w14:paraId="795C9998" w14:textId="77777777" w:rsidR="00ED58A1" w:rsidRDefault="00ED58A1" w:rsidP="00ED58A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707D626A" w14:textId="44BD9AE6" w:rsidR="00ED58A1" w:rsidRDefault="00ED58A1" w:rsidP="00ED58A1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Przekazuje się Sejmikowi Województwa Lubelskiego jako organowi właściwemu do załatwienia sprawy, petycję </w:t>
      </w:r>
      <w:bookmarkStart w:id="0" w:name="_Hlk97636579"/>
      <w:r>
        <w:rPr>
          <w:rFonts w:cs="Times New Roman"/>
          <w:sz w:val="28"/>
          <w:szCs w:val="28"/>
        </w:rPr>
        <w:t>Cechu Zdunów Polskich, 63-760 Zduny, Rynek 2</w:t>
      </w:r>
      <w:bookmarkEnd w:id="0"/>
      <w:r>
        <w:rPr>
          <w:rFonts w:cs="Times New Roman"/>
          <w:sz w:val="28"/>
          <w:szCs w:val="28"/>
        </w:rPr>
        <w:t>, z dnia 28 lutego 2022 roku dotyczącą uchwały antysmogowej tj. uchwały                          Nr XXIII/388/2021 Sejmiku Województwa Lubelskiego z dnia 19 lutego 2021 r. w sprawie wprowadzenia na obszarze województwa lubelskiego ograniczeń                        i zakazów w zakresie eksploatacji instalacji, w których następuje spalanie paliw, z przyczyn określonych w uzasadnieniu stanowiącym załącznik do niniejszej uchwały.</w:t>
      </w:r>
    </w:p>
    <w:p w14:paraId="15357106" w14:textId="77777777" w:rsidR="00ED58A1" w:rsidRDefault="00ED58A1" w:rsidP="00ED58A1">
      <w:pPr>
        <w:pStyle w:val="Standard"/>
        <w:jc w:val="center"/>
        <w:rPr>
          <w:rFonts w:cs="Times New Roman"/>
          <w:sz w:val="28"/>
          <w:szCs w:val="28"/>
        </w:rPr>
      </w:pPr>
    </w:p>
    <w:p w14:paraId="3E3DB80A" w14:textId="77777777" w:rsidR="00ED58A1" w:rsidRDefault="00ED58A1" w:rsidP="00ED58A1">
      <w:pPr>
        <w:pStyle w:val="Standard"/>
        <w:jc w:val="center"/>
        <w:rPr>
          <w:rFonts w:cs="Times New Roman"/>
          <w:sz w:val="28"/>
          <w:szCs w:val="28"/>
        </w:rPr>
      </w:pPr>
    </w:p>
    <w:p w14:paraId="60CA2EB3" w14:textId="77777777" w:rsidR="00ED58A1" w:rsidRDefault="00ED58A1" w:rsidP="00ED58A1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§ 2.</w:t>
      </w:r>
    </w:p>
    <w:p w14:paraId="476E656A" w14:textId="77777777" w:rsidR="00ED58A1" w:rsidRDefault="00ED58A1" w:rsidP="00ED58A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71356BEC" w14:textId="222EE693" w:rsidR="00ED58A1" w:rsidRDefault="00ED58A1" w:rsidP="00ED58A1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Zobowiązuje się Przewodniczącego Rady Miasta Stoczek Łukowski do poinformowania wnoszącego petycję o przekazaniu petycji zgodnie                                          z właściwością.</w:t>
      </w:r>
    </w:p>
    <w:p w14:paraId="297A2376" w14:textId="77777777" w:rsidR="00ED58A1" w:rsidRDefault="00ED58A1" w:rsidP="00ED58A1">
      <w:pPr>
        <w:pStyle w:val="Standard"/>
        <w:jc w:val="center"/>
        <w:rPr>
          <w:rFonts w:cs="Times New Roman"/>
          <w:sz w:val="28"/>
          <w:szCs w:val="28"/>
        </w:rPr>
      </w:pPr>
    </w:p>
    <w:p w14:paraId="4DAF40E8" w14:textId="77777777" w:rsidR="00ED58A1" w:rsidRDefault="00ED58A1" w:rsidP="00ED58A1">
      <w:pPr>
        <w:pStyle w:val="Standard"/>
        <w:jc w:val="center"/>
        <w:rPr>
          <w:rFonts w:cs="Times New Roman"/>
          <w:sz w:val="28"/>
          <w:szCs w:val="28"/>
        </w:rPr>
      </w:pPr>
    </w:p>
    <w:p w14:paraId="5759D25B" w14:textId="77777777" w:rsidR="00ED58A1" w:rsidRDefault="00ED58A1" w:rsidP="00ED58A1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§ 3.</w:t>
      </w:r>
    </w:p>
    <w:p w14:paraId="2BE7D13D" w14:textId="77777777" w:rsidR="00ED58A1" w:rsidRDefault="00ED58A1" w:rsidP="00ED58A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7752E560" w14:textId="77777777" w:rsidR="00ED58A1" w:rsidRDefault="00ED58A1" w:rsidP="00ED58A1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Wykonanie uchwały powierza się Przewodniczącemu Rady Miasta.</w:t>
      </w:r>
    </w:p>
    <w:p w14:paraId="42369A5F" w14:textId="77777777" w:rsidR="00ED58A1" w:rsidRDefault="00ED58A1" w:rsidP="00ED58A1">
      <w:pPr>
        <w:pStyle w:val="Standard"/>
        <w:jc w:val="center"/>
        <w:rPr>
          <w:rFonts w:cs="Times New Roman"/>
          <w:sz w:val="28"/>
          <w:szCs w:val="28"/>
        </w:rPr>
      </w:pPr>
    </w:p>
    <w:p w14:paraId="43CD0A26" w14:textId="77777777" w:rsidR="00ED58A1" w:rsidRDefault="00ED58A1" w:rsidP="00ED58A1">
      <w:pPr>
        <w:pStyle w:val="Standard"/>
        <w:jc w:val="center"/>
        <w:rPr>
          <w:rFonts w:cs="Times New Roman"/>
          <w:sz w:val="28"/>
          <w:szCs w:val="28"/>
        </w:rPr>
      </w:pPr>
    </w:p>
    <w:p w14:paraId="2C0B3344" w14:textId="77777777" w:rsidR="00ED58A1" w:rsidRDefault="00ED58A1" w:rsidP="00ED58A1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§ 4.</w:t>
      </w:r>
    </w:p>
    <w:p w14:paraId="44BA7AEA" w14:textId="77777777" w:rsidR="00ED58A1" w:rsidRDefault="00ED58A1" w:rsidP="00ED58A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410A3A39" w14:textId="77777777" w:rsidR="00ED58A1" w:rsidRDefault="00ED58A1" w:rsidP="00ED58A1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Uchwała wchodzi w życie z dniem podjęcia.</w:t>
      </w:r>
    </w:p>
    <w:p w14:paraId="40688708" w14:textId="77777777" w:rsidR="00ED58A1" w:rsidRDefault="00ED58A1" w:rsidP="00ED58A1">
      <w:pPr>
        <w:pStyle w:val="Standard"/>
        <w:rPr>
          <w:rFonts w:cs="Times New Roman"/>
          <w:sz w:val="28"/>
          <w:szCs w:val="28"/>
        </w:rPr>
      </w:pPr>
    </w:p>
    <w:p w14:paraId="05110E15" w14:textId="77777777" w:rsidR="00ED58A1" w:rsidRDefault="00ED58A1" w:rsidP="00ED58A1">
      <w:pPr>
        <w:pStyle w:val="Standard"/>
        <w:rPr>
          <w:rFonts w:cs="Times New Roman"/>
          <w:sz w:val="28"/>
          <w:szCs w:val="28"/>
        </w:rPr>
      </w:pPr>
    </w:p>
    <w:p w14:paraId="7A55FCBD" w14:textId="77777777" w:rsidR="00ED58A1" w:rsidRDefault="00ED58A1" w:rsidP="00ED58A1">
      <w:pPr>
        <w:pStyle w:val="Standard"/>
        <w:rPr>
          <w:rFonts w:cs="Times New Roman"/>
          <w:sz w:val="28"/>
          <w:szCs w:val="28"/>
        </w:rPr>
      </w:pPr>
    </w:p>
    <w:p w14:paraId="4FCDD8F1" w14:textId="77777777" w:rsidR="00ED58A1" w:rsidRDefault="00ED58A1" w:rsidP="00ED58A1">
      <w:pPr>
        <w:pStyle w:val="Standard"/>
        <w:rPr>
          <w:rFonts w:cs="Times New Roman"/>
          <w:sz w:val="28"/>
          <w:szCs w:val="28"/>
        </w:rPr>
      </w:pPr>
    </w:p>
    <w:p w14:paraId="2708802D" w14:textId="77777777" w:rsidR="00ED58A1" w:rsidRDefault="00ED58A1" w:rsidP="00ED58A1">
      <w:pPr>
        <w:pStyle w:val="Standard"/>
        <w:rPr>
          <w:rFonts w:cs="Times New Roman"/>
          <w:sz w:val="28"/>
          <w:szCs w:val="28"/>
        </w:rPr>
      </w:pPr>
    </w:p>
    <w:p w14:paraId="0C2A0409" w14:textId="77777777" w:rsidR="00ED58A1" w:rsidRDefault="00ED58A1" w:rsidP="00ED58A1">
      <w:pPr>
        <w:pStyle w:val="Standard"/>
        <w:rPr>
          <w:rFonts w:cs="Times New Roman"/>
          <w:sz w:val="28"/>
          <w:szCs w:val="28"/>
        </w:rPr>
      </w:pPr>
    </w:p>
    <w:p w14:paraId="42E97DE6" w14:textId="77777777" w:rsidR="00ED58A1" w:rsidRDefault="00ED58A1" w:rsidP="00ED58A1">
      <w:pPr>
        <w:pStyle w:val="Standard"/>
        <w:rPr>
          <w:rFonts w:cs="Times New Roman"/>
          <w:sz w:val="28"/>
          <w:szCs w:val="28"/>
        </w:rPr>
      </w:pPr>
    </w:p>
    <w:p w14:paraId="2E44EDFF" w14:textId="087F23EA" w:rsidR="00ED58A1" w:rsidRDefault="00ED58A1" w:rsidP="00ED58A1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Uzasadnienie do Uchwały Nr XXXV/2</w:t>
      </w:r>
      <w:r w:rsidR="00673FF8">
        <w:rPr>
          <w:rFonts w:cs="Times New Roman"/>
          <w:b/>
          <w:bCs/>
          <w:sz w:val="28"/>
          <w:szCs w:val="28"/>
        </w:rPr>
        <w:t>40</w:t>
      </w:r>
      <w:r>
        <w:rPr>
          <w:rFonts w:cs="Times New Roman"/>
          <w:b/>
          <w:bCs/>
          <w:sz w:val="28"/>
          <w:szCs w:val="28"/>
        </w:rPr>
        <w:t>/2022</w:t>
      </w:r>
      <w:r>
        <w:rPr>
          <w:rFonts w:cs="Times New Roman"/>
          <w:b/>
          <w:bCs/>
          <w:sz w:val="28"/>
          <w:szCs w:val="28"/>
        </w:rPr>
        <w:br/>
        <w:t>Rady Miasta Stoczek Łukowski</w:t>
      </w:r>
      <w:r>
        <w:rPr>
          <w:rFonts w:cs="Times New Roman"/>
          <w:b/>
          <w:bCs/>
          <w:sz w:val="28"/>
          <w:szCs w:val="28"/>
        </w:rPr>
        <w:br/>
        <w:t>z dnia 24 marca 2022 r.</w:t>
      </w:r>
    </w:p>
    <w:p w14:paraId="256B0FA1" w14:textId="77777777" w:rsidR="00ED58A1" w:rsidRDefault="00ED58A1" w:rsidP="00ED58A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14:paraId="17434B9D" w14:textId="3E66EE25" w:rsidR="00ED58A1" w:rsidRDefault="00ED58A1" w:rsidP="00ED58A1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W dniu 28 lutego 2022 roku do Rady Miasta oraz Burmistrza Miasta Stoczek Łukowski wpłynęła  petycja  Cechu Zdunów Polskich, 63-760 Zduny, Rynek 2, z dnia 28 lutego 2022 roku w sprawie naprawy uchwały antysmogowej tj. uchwały Nr XXIII/388/2021 Sejmiku Województwa Lubelskiego z dnia 19 lutego 2021 r. w sprawie wprowadzenia na obszarze województwa lubelskiego ograniczeń i zakazów w zakresie eksploatacji instalacji, w których następuje spalanie paliw tak, by usunąć z niej wszelkie ograniczenia eksploatacji urządzeń spełniających wymogi ekoprojektu i wykorzystujących jako paliwo stałe odnawialne źródła energii (drewno kawałkowe, pellet, brykiet drzewny). </w:t>
      </w:r>
    </w:p>
    <w:p w14:paraId="0BB87B63" w14:textId="77777777" w:rsidR="00ED58A1" w:rsidRDefault="00ED58A1" w:rsidP="00ED58A1">
      <w:pPr>
        <w:pStyle w:val="Standard"/>
        <w:jc w:val="both"/>
        <w:rPr>
          <w:rFonts w:cs="Times New Roman"/>
          <w:sz w:val="28"/>
          <w:szCs w:val="28"/>
        </w:rPr>
      </w:pPr>
    </w:p>
    <w:p w14:paraId="37FF02FF" w14:textId="4D62D14B" w:rsidR="00ED58A1" w:rsidRDefault="00ED58A1" w:rsidP="00ED58A1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Przewodniczący Rady Miasta i Burmistrz Miasta Stoczek Łukowski przekazali przedmiotową petycję do rozpatrzenia przez Komisję Skarg, Wniosków i Petycji Rady Miasta Stoczek Łukowski.</w:t>
      </w:r>
    </w:p>
    <w:p w14:paraId="4D22C83A" w14:textId="1CF75F8F" w:rsidR="00ED58A1" w:rsidRDefault="00ED58A1" w:rsidP="00ED58A1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Komisja Skarg, Wniosków i Petycji Rady Miasta Stoczek Łukowski rozpatrywała przedmiotową petycję na posiedzeniu w dniu 10 marca 2022 r. Po zapoznaniu się z petycją, Komisja uznała iż Rada Miasta Stoczek Łukowski nie jest organem właściwym do jej rozpatrzenia.</w:t>
      </w:r>
    </w:p>
    <w:p w14:paraId="4A683FDF" w14:textId="1A02B3A6" w:rsidR="00ED58A1" w:rsidRDefault="00ED58A1" w:rsidP="00ED58A1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Wobec powyższego Komisja Skarg, Wniosków i Petycji Rady Miasta Stoczek Łukowski uznała, iż zasadnym jest przekazanie petycji organowi właściwemu, tj. Sejmikowi Województwa Lubelskiego, który podjął uchwałę                 Nr XXIII/388/2021 w sprawie wprowadzenia na obszarze województwa lubelskiego ograniczeń i zakazów w zakresie eksploatacji instalacji, w których następuje spalanie paliw.</w:t>
      </w:r>
    </w:p>
    <w:p w14:paraId="1C672FF2" w14:textId="77777777" w:rsidR="00ED58A1" w:rsidRDefault="00ED58A1" w:rsidP="00ED58A1">
      <w:pPr>
        <w:pStyle w:val="Standard"/>
        <w:jc w:val="both"/>
        <w:rPr>
          <w:rFonts w:cs="Times New Roman"/>
          <w:sz w:val="28"/>
          <w:szCs w:val="28"/>
        </w:rPr>
      </w:pPr>
    </w:p>
    <w:p w14:paraId="3DA719E7" w14:textId="77777777" w:rsidR="00ED58A1" w:rsidRDefault="00ED58A1" w:rsidP="00ED58A1">
      <w:pPr>
        <w:pStyle w:val="Standard"/>
        <w:jc w:val="both"/>
      </w:pPr>
      <w:r>
        <w:rPr>
          <w:rFonts w:cs="Times New Roman"/>
          <w:sz w:val="28"/>
          <w:szCs w:val="28"/>
        </w:rPr>
        <w:tab/>
        <w:t>Rada Miasta Stoczek Łukowski podtrzymała stanowisko Komisji Skarg, Wniosków i Petycji i rozstrzygnęła jak w uchwale.</w:t>
      </w:r>
    </w:p>
    <w:p w14:paraId="4E99753B" w14:textId="77777777" w:rsidR="00ED58A1" w:rsidRDefault="00ED58A1" w:rsidP="00ED58A1">
      <w:pPr>
        <w:pStyle w:val="Standard"/>
        <w:jc w:val="both"/>
        <w:rPr>
          <w:rFonts w:cs="Times New Roman"/>
          <w:sz w:val="28"/>
          <w:szCs w:val="28"/>
        </w:rPr>
      </w:pPr>
    </w:p>
    <w:p w14:paraId="703328C1" w14:textId="77777777" w:rsidR="00ED58A1" w:rsidRDefault="00ED58A1" w:rsidP="00ED58A1">
      <w:pPr>
        <w:pStyle w:val="Standard"/>
        <w:jc w:val="both"/>
        <w:rPr>
          <w:rFonts w:cs="Times New Roman"/>
          <w:sz w:val="28"/>
          <w:szCs w:val="28"/>
        </w:rPr>
      </w:pPr>
    </w:p>
    <w:p w14:paraId="01E2EDB6" w14:textId="77777777" w:rsidR="00D07671" w:rsidRDefault="00D07671" w:rsidP="00ED58A1">
      <w:pPr>
        <w:spacing w:after="0"/>
      </w:pPr>
    </w:p>
    <w:sectPr w:rsidR="00D07671" w:rsidSect="00ED58A1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A1"/>
    <w:rsid w:val="00673FF8"/>
    <w:rsid w:val="00D07671"/>
    <w:rsid w:val="00ED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E6B7"/>
  <w15:chartTrackingRefBased/>
  <w15:docId w15:val="{281EC966-21C4-4F6E-AE59-5C414BB1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D58A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4</cp:revision>
  <dcterms:created xsi:type="dcterms:W3CDTF">2022-03-08T13:43:00Z</dcterms:created>
  <dcterms:modified xsi:type="dcterms:W3CDTF">2022-03-17T09:23:00Z</dcterms:modified>
</cp:coreProperties>
</file>